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C6" w:rsidRPr="00F930C6" w:rsidRDefault="00F930C6">
      <w:pPr>
        <w:pStyle w:val="ConsPlusTitle"/>
        <w:jc w:val="center"/>
      </w:pPr>
      <w:r w:rsidRPr="00F930C6">
        <w:t>КАБИНЕТ МИНИСТРОВ ЧУВАШСКОЙ РЕСПУБЛИКИ</w:t>
      </w:r>
    </w:p>
    <w:p w:rsidR="00F930C6" w:rsidRPr="00F930C6" w:rsidRDefault="00F930C6">
      <w:pPr>
        <w:pStyle w:val="ConsPlusTitle"/>
        <w:jc w:val="center"/>
      </w:pPr>
    </w:p>
    <w:p w:rsidR="00F930C6" w:rsidRPr="00F930C6" w:rsidRDefault="00F930C6">
      <w:pPr>
        <w:pStyle w:val="ConsPlusTitle"/>
        <w:jc w:val="center"/>
      </w:pPr>
      <w:r w:rsidRPr="00F930C6">
        <w:t>РАСПОРЯЖЕНИЕ</w:t>
      </w:r>
    </w:p>
    <w:p w:rsidR="00F930C6" w:rsidRPr="00F930C6" w:rsidRDefault="00F930C6">
      <w:pPr>
        <w:pStyle w:val="ConsPlusTitle"/>
        <w:jc w:val="center"/>
      </w:pPr>
      <w:r w:rsidRPr="00F930C6">
        <w:t>от 4 июня 2013 г. N 346-р</w:t>
      </w:r>
    </w:p>
    <w:p w:rsidR="00F930C6" w:rsidRPr="00F930C6" w:rsidRDefault="00F930C6">
      <w:pPr>
        <w:pStyle w:val="ConsPlusNormal"/>
        <w:jc w:val="center"/>
      </w:pPr>
    </w:p>
    <w:p w:rsidR="00F930C6" w:rsidRPr="00F930C6" w:rsidRDefault="00F930C6">
      <w:pPr>
        <w:pStyle w:val="ConsPlusNormal"/>
        <w:ind w:firstLine="540"/>
        <w:jc w:val="both"/>
      </w:pPr>
      <w:r w:rsidRPr="00F930C6">
        <w:t>В целях взаимодействия органов исполнительной власти Чувашской Республики, территориальных органов федеральных органов исполнительной власти и органов местного самоуправления в Чувашской Республике по осуществлению мониторинга и оперативного реагирования на проявления религиозного и национального экстремизма в Чувашской Республике:</w:t>
      </w:r>
    </w:p>
    <w:p w:rsidR="00F930C6" w:rsidRPr="00F930C6" w:rsidRDefault="00F930C6">
      <w:pPr>
        <w:pStyle w:val="ConsPlusNormal"/>
        <w:ind w:firstLine="540"/>
        <w:jc w:val="both"/>
      </w:pPr>
      <w:r w:rsidRPr="00F930C6">
        <w:t xml:space="preserve">1. Утвердить прилагаемый </w:t>
      </w:r>
      <w:hyperlink w:anchor="P29" w:history="1">
        <w:r w:rsidRPr="00F930C6">
          <w:t>План</w:t>
        </w:r>
      </w:hyperlink>
      <w:r w:rsidRPr="00F930C6">
        <w:t xml:space="preserve"> мероприятий по мониторингу и оперативному реагированию на проявления религиозного и национального экстремизма на территории Чувашской Республики (далее - План мероприятий).</w:t>
      </w:r>
    </w:p>
    <w:p w:rsidR="00F930C6" w:rsidRPr="00F930C6" w:rsidRDefault="00F930C6">
      <w:pPr>
        <w:pStyle w:val="ConsPlusNormal"/>
        <w:ind w:firstLine="540"/>
        <w:jc w:val="both"/>
      </w:pPr>
      <w:r w:rsidRPr="00F930C6">
        <w:t xml:space="preserve">2. Органам исполнительной власти Чувашской Республики обеспечить выполнение мероприятий, предусмотренных </w:t>
      </w:r>
      <w:hyperlink w:anchor="P29" w:history="1">
        <w:r w:rsidRPr="00F930C6">
          <w:t>Планом</w:t>
        </w:r>
      </w:hyperlink>
      <w:r w:rsidRPr="00F930C6">
        <w:t xml:space="preserve"> мероприятий.</w:t>
      </w:r>
    </w:p>
    <w:p w:rsidR="00F930C6" w:rsidRPr="00F930C6" w:rsidRDefault="00F930C6">
      <w:pPr>
        <w:pStyle w:val="ConsPlusNormal"/>
        <w:ind w:firstLine="540"/>
        <w:jc w:val="both"/>
      </w:pPr>
      <w:r w:rsidRPr="00F930C6">
        <w:t>3. Рекомендовать администрациям муниципальных районов и городских округов:</w:t>
      </w:r>
    </w:p>
    <w:p w:rsidR="00F930C6" w:rsidRPr="00F930C6" w:rsidRDefault="00F930C6">
      <w:pPr>
        <w:pStyle w:val="ConsPlusNormal"/>
        <w:ind w:firstLine="540"/>
        <w:jc w:val="both"/>
      </w:pPr>
      <w:r w:rsidRPr="00F930C6">
        <w:t>разработать в срок до 1 июля 2013 г. планы мероприятий по мониторингу и оперативному реагированию на проявления религиозного и национального экстремизма на территории муниципального образования;</w:t>
      </w:r>
    </w:p>
    <w:p w:rsidR="00F930C6" w:rsidRPr="00F930C6" w:rsidRDefault="00F930C6">
      <w:pPr>
        <w:pStyle w:val="ConsPlusNormal"/>
        <w:ind w:firstLine="540"/>
        <w:jc w:val="both"/>
      </w:pPr>
      <w:r w:rsidRPr="00F930C6">
        <w:t>совершенствовать систему взаимодействия с религиозными организациями, общественными объединениями и мигрантами, проживающими на территории муниципального образования;</w:t>
      </w:r>
    </w:p>
    <w:p w:rsidR="00F930C6" w:rsidRPr="00F930C6" w:rsidRDefault="00F930C6">
      <w:pPr>
        <w:pStyle w:val="ConsPlusNormal"/>
        <w:ind w:firstLine="540"/>
        <w:jc w:val="both"/>
      </w:pPr>
      <w:r w:rsidRPr="00F930C6">
        <w:t>принимать меры по устранению причин и обстоятельств, способствующих проявлениям религиозного и национального экстремизма.</w:t>
      </w:r>
    </w:p>
    <w:p w:rsidR="00F930C6" w:rsidRPr="00F930C6" w:rsidRDefault="00F930C6">
      <w:pPr>
        <w:pStyle w:val="ConsPlusNormal"/>
        <w:ind w:firstLine="540"/>
        <w:jc w:val="both"/>
      </w:pPr>
      <w:r w:rsidRPr="00F930C6">
        <w:t xml:space="preserve">4. </w:t>
      </w:r>
      <w:proofErr w:type="gramStart"/>
      <w:r w:rsidRPr="00F930C6">
        <w:t>Контроль за</w:t>
      </w:r>
      <w:proofErr w:type="gramEnd"/>
      <w:r w:rsidRPr="00F930C6">
        <w:t xml:space="preserve"> исполнением настоящего распоряжения возложить на Министерство культуры, по делам национальностей и архивного дела Чувашской Республики.</w:t>
      </w:r>
    </w:p>
    <w:p w:rsidR="00F930C6" w:rsidRPr="00F930C6" w:rsidRDefault="00F930C6">
      <w:pPr>
        <w:pStyle w:val="ConsPlusNormal"/>
        <w:jc w:val="right"/>
      </w:pPr>
    </w:p>
    <w:p w:rsidR="00F930C6" w:rsidRPr="00F930C6" w:rsidRDefault="00F930C6">
      <w:pPr>
        <w:pStyle w:val="ConsPlusNormal"/>
        <w:jc w:val="right"/>
      </w:pPr>
      <w:r w:rsidRPr="00F930C6">
        <w:t>И.о. Председателя Кабинета Министров</w:t>
      </w:r>
    </w:p>
    <w:p w:rsidR="00F930C6" w:rsidRPr="00F930C6" w:rsidRDefault="00F930C6">
      <w:pPr>
        <w:pStyle w:val="ConsPlusNormal"/>
        <w:jc w:val="right"/>
      </w:pPr>
      <w:r w:rsidRPr="00F930C6">
        <w:t>Чувашской Республики</w:t>
      </w:r>
    </w:p>
    <w:p w:rsidR="00F930C6" w:rsidRPr="00F930C6" w:rsidRDefault="00F930C6">
      <w:pPr>
        <w:pStyle w:val="ConsPlusNormal"/>
        <w:jc w:val="right"/>
      </w:pPr>
      <w:r w:rsidRPr="00F930C6">
        <w:t>М.НОЗДРЯКОВ</w:t>
      </w:r>
    </w:p>
    <w:p w:rsidR="00F930C6" w:rsidRPr="00F930C6" w:rsidRDefault="00F930C6">
      <w:pPr>
        <w:pStyle w:val="ConsPlusNormal"/>
      </w:pPr>
    </w:p>
    <w:p w:rsidR="00F930C6" w:rsidRPr="00F930C6" w:rsidRDefault="00F930C6">
      <w:pPr>
        <w:pStyle w:val="ConsPlusNormal"/>
      </w:pPr>
    </w:p>
    <w:p w:rsidR="00F930C6" w:rsidRPr="00F930C6" w:rsidRDefault="00F930C6">
      <w:pPr>
        <w:pStyle w:val="ConsPlusNormal"/>
      </w:pPr>
    </w:p>
    <w:p w:rsidR="00F930C6" w:rsidRPr="00F930C6" w:rsidRDefault="00F930C6">
      <w:pPr>
        <w:pStyle w:val="ConsPlusNormal"/>
      </w:pPr>
    </w:p>
    <w:p w:rsidR="00F930C6" w:rsidRPr="00F930C6" w:rsidRDefault="00F930C6">
      <w:pPr>
        <w:pStyle w:val="ConsPlusNormal"/>
      </w:pPr>
    </w:p>
    <w:p w:rsidR="00F930C6" w:rsidRPr="00F930C6" w:rsidRDefault="00F930C6">
      <w:pPr>
        <w:pStyle w:val="ConsPlusNormal"/>
        <w:jc w:val="right"/>
      </w:pPr>
      <w:r w:rsidRPr="00F930C6">
        <w:t>Утвержден</w:t>
      </w:r>
    </w:p>
    <w:p w:rsidR="00F930C6" w:rsidRPr="00F930C6" w:rsidRDefault="00F930C6">
      <w:pPr>
        <w:pStyle w:val="ConsPlusNormal"/>
        <w:jc w:val="right"/>
      </w:pPr>
      <w:r w:rsidRPr="00F930C6">
        <w:t>распоряжением</w:t>
      </w:r>
    </w:p>
    <w:p w:rsidR="00F930C6" w:rsidRPr="00F930C6" w:rsidRDefault="00F930C6">
      <w:pPr>
        <w:pStyle w:val="ConsPlusNormal"/>
        <w:jc w:val="right"/>
      </w:pPr>
      <w:r w:rsidRPr="00F930C6">
        <w:t>Кабинета Министров</w:t>
      </w:r>
    </w:p>
    <w:p w:rsidR="00F930C6" w:rsidRPr="00F930C6" w:rsidRDefault="00F930C6">
      <w:pPr>
        <w:pStyle w:val="ConsPlusNormal"/>
        <w:jc w:val="right"/>
      </w:pPr>
      <w:r w:rsidRPr="00F930C6">
        <w:t>Чувашской Республики</w:t>
      </w:r>
    </w:p>
    <w:p w:rsidR="00F930C6" w:rsidRPr="00F930C6" w:rsidRDefault="00F930C6">
      <w:pPr>
        <w:pStyle w:val="ConsPlusNormal"/>
        <w:jc w:val="right"/>
      </w:pPr>
      <w:r w:rsidRPr="00F930C6">
        <w:t>от 04.06.2013 N 346-р</w:t>
      </w:r>
    </w:p>
    <w:p w:rsidR="00F930C6" w:rsidRPr="00F930C6" w:rsidRDefault="00F930C6">
      <w:pPr>
        <w:pStyle w:val="ConsPlusNormal"/>
        <w:jc w:val="both"/>
      </w:pPr>
    </w:p>
    <w:p w:rsidR="00F930C6" w:rsidRPr="00F930C6" w:rsidRDefault="00F930C6">
      <w:pPr>
        <w:pStyle w:val="ConsPlusNormal"/>
        <w:jc w:val="center"/>
      </w:pPr>
      <w:bookmarkStart w:id="0" w:name="P29"/>
      <w:bookmarkEnd w:id="0"/>
      <w:r w:rsidRPr="00F930C6">
        <w:t>ПЛАН МЕРОПРИЯТИЙ</w:t>
      </w:r>
    </w:p>
    <w:p w:rsidR="00F930C6" w:rsidRPr="00F930C6" w:rsidRDefault="00F930C6">
      <w:pPr>
        <w:pStyle w:val="ConsPlusNormal"/>
        <w:jc w:val="center"/>
      </w:pPr>
      <w:r w:rsidRPr="00F930C6">
        <w:t>ПО МОНИТОРИНГУ И ОПЕРАТИВНОМУ РЕАГИРОВАНИЮ</w:t>
      </w:r>
    </w:p>
    <w:p w:rsidR="00F930C6" w:rsidRPr="00F930C6" w:rsidRDefault="00F930C6">
      <w:pPr>
        <w:pStyle w:val="ConsPlusNormal"/>
        <w:jc w:val="center"/>
      </w:pPr>
      <w:r w:rsidRPr="00F930C6">
        <w:t>НА ПРОЯВЛЕНИЯ РЕЛИГИОЗНОГО И НАЦИОНАЛЬНОГО ЭКСТРЕМИЗМА</w:t>
      </w:r>
    </w:p>
    <w:p w:rsidR="00F930C6" w:rsidRPr="00F930C6" w:rsidRDefault="00F930C6">
      <w:pPr>
        <w:pStyle w:val="ConsPlusNormal"/>
        <w:jc w:val="center"/>
      </w:pPr>
      <w:r w:rsidRPr="00F930C6">
        <w:t>НА ТЕРРИТОРИИ ЧУВАШСКОЙ РЕСПУБЛИКИ</w:t>
      </w:r>
    </w:p>
    <w:p w:rsidR="00F930C6" w:rsidRPr="00F930C6" w:rsidRDefault="00F930C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040"/>
        <w:gridCol w:w="1800"/>
        <w:gridCol w:w="1920"/>
      </w:tblGrid>
      <w:tr w:rsidR="00F930C6" w:rsidRPr="00F930C6">
        <w:trPr>
          <w:trHeight w:val="240"/>
        </w:trPr>
        <w:tc>
          <w:tcPr>
            <w:tcW w:w="600" w:type="dxa"/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N </w:t>
            </w:r>
          </w:p>
          <w:p w:rsidR="00F930C6" w:rsidRPr="00F930C6" w:rsidRDefault="00F930C6">
            <w:pPr>
              <w:pStyle w:val="ConsPlusNonformat"/>
              <w:jc w:val="both"/>
            </w:pPr>
            <w:proofErr w:type="spellStart"/>
            <w:proofErr w:type="gramStart"/>
            <w:r w:rsidRPr="00F930C6">
              <w:t>п</w:t>
            </w:r>
            <w:proofErr w:type="spellEnd"/>
            <w:proofErr w:type="gramEnd"/>
            <w:r w:rsidRPr="00F930C6">
              <w:t>/</w:t>
            </w:r>
            <w:proofErr w:type="spellStart"/>
            <w:r w:rsidRPr="00F930C6">
              <w:t>п</w:t>
            </w:r>
            <w:proofErr w:type="spellEnd"/>
          </w:p>
        </w:tc>
        <w:tc>
          <w:tcPr>
            <w:tcW w:w="5040" w:type="dxa"/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       Наименование мероприятий        </w:t>
            </w:r>
          </w:p>
        </w:tc>
        <w:tc>
          <w:tcPr>
            <w:tcW w:w="1800" w:type="dxa"/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   Срок   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исполнения  </w:t>
            </w:r>
          </w:p>
        </w:tc>
        <w:tc>
          <w:tcPr>
            <w:tcW w:w="1920" w:type="dxa"/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Исполнители  </w:t>
            </w:r>
          </w:p>
        </w:tc>
      </w:tr>
      <w:tr w:rsidR="00F930C6" w:rsidRPr="00F930C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1 </w:t>
            </w:r>
          </w:p>
        </w:tc>
        <w:tc>
          <w:tcPr>
            <w:tcW w:w="504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                  2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     3      </w:t>
            </w:r>
          </w:p>
        </w:tc>
        <w:tc>
          <w:tcPr>
            <w:tcW w:w="192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     4       </w:t>
            </w:r>
          </w:p>
        </w:tc>
      </w:tr>
      <w:tr w:rsidR="00F930C6" w:rsidRPr="00F930C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1.</w:t>
            </w:r>
          </w:p>
        </w:tc>
        <w:tc>
          <w:tcPr>
            <w:tcW w:w="504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>Проведение   мониторинга    деятельности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религиозных организаций  и  общественных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объединений, осуществляющих деятельность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на территории Чувашской Республики      </w:t>
            </w:r>
          </w:p>
        </w:tc>
        <w:tc>
          <w:tcPr>
            <w:tcW w:w="180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 постоянно  </w:t>
            </w:r>
          </w:p>
        </w:tc>
        <w:tc>
          <w:tcPr>
            <w:tcW w:w="192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Минкультуры 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Чувашии, МВД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по Чувашской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Республике </w:t>
            </w:r>
            <w:hyperlink w:anchor="P157" w:history="1">
              <w:r w:rsidRPr="00F930C6">
                <w:t>&lt;*&gt;</w:t>
              </w:r>
            </w:hyperlink>
          </w:p>
        </w:tc>
      </w:tr>
      <w:tr w:rsidR="00F930C6" w:rsidRPr="00F930C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lastRenderedPageBreak/>
              <w:t xml:space="preserve"> 2.</w:t>
            </w:r>
          </w:p>
        </w:tc>
        <w:tc>
          <w:tcPr>
            <w:tcW w:w="504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Направление запросов в УФМС по </w:t>
            </w:r>
            <w:proofErr w:type="gramStart"/>
            <w:r w:rsidRPr="00F930C6">
              <w:t>Чувашской</w:t>
            </w:r>
            <w:proofErr w:type="gramEnd"/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Республике - Чувашии, МВД  по  Чувашской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Республике    об    итогах    проведения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мониторинга     адаптации     мигрантов,</w:t>
            </w:r>
          </w:p>
          <w:p w:rsidR="00F930C6" w:rsidRPr="00F930C6" w:rsidRDefault="00F930C6">
            <w:pPr>
              <w:pStyle w:val="ConsPlusNonformat"/>
              <w:jc w:val="both"/>
            </w:pPr>
            <w:proofErr w:type="gramStart"/>
            <w:r w:rsidRPr="00F930C6">
              <w:t>проживающих</w:t>
            </w:r>
            <w:proofErr w:type="gramEnd"/>
            <w:r w:rsidRPr="00F930C6">
              <w:t xml:space="preserve">  на   территории   Чувашской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Республики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>ежеквартально</w:t>
            </w:r>
          </w:p>
        </w:tc>
        <w:tc>
          <w:tcPr>
            <w:tcW w:w="192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bookmarkStart w:id="1" w:name="P45"/>
            <w:bookmarkEnd w:id="1"/>
            <w:r w:rsidRPr="00F930C6">
              <w:t xml:space="preserve">Минкультуры 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Чувашии       </w:t>
            </w:r>
          </w:p>
        </w:tc>
      </w:tr>
      <w:tr w:rsidR="00F930C6" w:rsidRPr="00F930C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3.</w:t>
            </w:r>
          </w:p>
        </w:tc>
        <w:tc>
          <w:tcPr>
            <w:tcW w:w="504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>Организация социологических исследований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состояния       </w:t>
            </w:r>
            <w:proofErr w:type="gramStart"/>
            <w:r w:rsidRPr="00F930C6">
              <w:t>межнациональных</w:t>
            </w:r>
            <w:proofErr w:type="gramEnd"/>
            <w:r w:rsidRPr="00F930C6">
              <w:t xml:space="preserve">        и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межконфессиональных     отношений     </w:t>
            </w:r>
            <w:proofErr w:type="gramStart"/>
            <w:r w:rsidRPr="00F930C6">
              <w:t>на</w:t>
            </w:r>
            <w:proofErr w:type="gramEnd"/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территории Чувашской Республики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 ежегодно   </w:t>
            </w:r>
          </w:p>
        </w:tc>
        <w:tc>
          <w:tcPr>
            <w:tcW w:w="192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Минкультуры 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Чувашии,    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администрации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муниципальных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районов и   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городских   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округов </w:t>
            </w:r>
            <w:hyperlink w:anchor="P157" w:history="1">
              <w:r w:rsidRPr="00F930C6">
                <w:t>&lt;*&gt;</w:t>
              </w:r>
            </w:hyperlink>
          </w:p>
        </w:tc>
      </w:tr>
      <w:tr w:rsidR="00F930C6" w:rsidRPr="00F930C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4.</w:t>
            </w:r>
          </w:p>
        </w:tc>
        <w:tc>
          <w:tcPr>
            <w:tcW w:w="504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Направление запросов в МВД по  </w:t>
            </w:r>
            <w:proofErr w:type="gramStart"/>
            <w:r w:rsidRPr="00F930C6">
              <w:t>Чувашской</w:t>
            </w:r>
            <w:proofErr w:type="gramEnd"/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Республике, администрации  </w:t>
            </w:r>
            <w:proofErr w:type="gramStart"/>
            <w:r w:rsidRPr="00F930C6">
              <w:t>муниципальных</w:t>
            </w:r>
            <w:proofErr w:type="gramEnd"/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районов и городских  округов  об  итогах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организации  наблюдения  за  проведением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религиозными       организациями       и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общественными   объединениями   </w:t>
            </w:r>
            <w:proofErr w:type="gramStart"/>
            <w:r w:rsidRPr="00F930C6">
              <w:t>массовых</w:t>
            </w:r>
            <w:proofErr w:type="gramEnd"/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общественных  мероприятий   на   предмет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пропаганды </w:t>
            </w:r>
            <w:proofErr w:type="gramStart"/>
            <w:r w:rsidRPr="00F930C6">
              <w:t>религиозного</w:t>
            </w:r>
            <w:proofErr w:type="gramEnd"/>
            <w:r w:rsidRPr="00F930C6">
              <w:t xml:space="preserve"> и  национального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экстремизма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>ежеквартально</w:t>
            </w:r>
          </w:p>
        </w:tc>
        <w:tc>
          <w:tcPr>
            <w:tcW w:w="192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bookmarkStart w:id="2" w:name="P60"/>
            <w:bookmarkEnd w:id="2"/>
            <w:r w:rsidRPr="00F930C6">
              <w:t xml:space="preserve">Минкультуры 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Чувашии       </w:t>
            </w:r>
          </w:p>
        </w:tc>
      </w:tr>
      <w:tr w:rsidR="00F930C6" w:rsidRPr="00F930C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5.</w:t>
            </w:r>
          </w:p>
        </w:tc>
        <w:tc>
          <w:tcPr>
            <w:tcW w:w="504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Создание      системы       </w:t>
            </w:r>
            <w:proofErr w:type="gramStart"/>
            <w:r w:rsidRPr="00F930C6">
              <w:t>оперативного</w:t>
            </w:r>
            <w:proofErr w:type="gramEnd"/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информирования       о       проявлениях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религиозного и национального экстремизма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на территории муниципального образования</w:t>
            </w:r>
          </w:p>
        </w:tc>
        <w:tc>
          <w:tcPr>
            <w:tcW w:w="180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 до 1 июля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  2013 г.   </w:t>
            </w:r>
          </w:p>
        </w:tc>
        <w:tc>
          <w:tcPr>
            <w:tcW w:w="192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администрации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муниципальных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районов и   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городских   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округов </w:t>
            </w:r>
            <w:hyperlink w:anchor="P157" w:history="1">
              <w:r w:rsidRPr="00F930C6">
                <w:t>&lt;*&gt;</w:t>
              </w:r>
            </w:hyperlink>
          </w:p>
        </w:tc>
      </w:tr>
      <w:tr w:rsidR="00F930C6" w:rsidRPr="00F930C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6.</w:t>
            </w:r>
          </w:p>
        </w:tc>
        <w:tc>
          <w:tcPr>
            <w:tcW w:w="504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>Направление  запросов  в   администрации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муниципальных   районов   и    городских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округов об итогах  анализа  и  обобщения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обращений граждан и организаций, рекламы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на  предмет  наличия  в  них  пропаганды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религиозного       и       национального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экстремизма, социальной напряженности  и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протестных настроений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>ежеквартально</w:t>
            </w:r>
          </w:p>
        </w:tc>
        <w:tc>
          <w:tcPr>
            <w:tcW w:w="192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bookmarkStart w:id="3" w:name="P76"/>
            <w:bookmarkEnd w:id="3"/>
            <w:r w:rsidRPr="00F930C6">
              <w:t xml:space="preserve">Минкультуры 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Чувашии       </w:t>
            </w:r>
          </w:p>
        </w:tc>
      </w:tr>
      <w:tr w:rsidR="00F930C6" w:rsidRPr="00F930C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7.</w:t>
            </w:r>
          </w:p>
        </w:tc>
        <w:tc>
          <w:tcPr>
            <w:tcW w:w="504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Направление запросов в МВД по  </w:t>
            </w:r>
            <w:proofErr w:type="gramStart"/>
            <w:r w:rsidRPr="00F930C6">
              <w:t>Чувашской</w:t>
            </w:r>
            <w:proofErr w:type="gramEnd"/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Республике, СУ СК  России  по  Чувашской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Республике    об    итогах    проведения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мониторинга средств массовой  информации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на   предмет   наличия   в   них    идей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религиозного и национального экстремизма</w:t>
            </w:r>
          </w:p>
        </w:tc>
        <w:tc>
          <w:tcPr>
            <w:tcW w:w="180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>ежеквартально</w:t>
            </w:r>
          </w:p>
        </w:tc>
        <w:tc>
          <w:tcPr>
            <w:tcW w:w="192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Минкультуры 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Чувашии       </w:t>
            </w:r>
          </w:p>
        </w:tc>
      </w:tr>
      <w:tr w:rsidR="00F930C6" w:rsidRPr="00F930C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8.</w:t>
            </w:r>
          </w:p>
        </w:tc>
        <w:tc>
          <w:tcPr>
            <w:tcW w:w="504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Направление запросов в МВД по  </w:t>
            </w:r>
            <w:proofErr w:type="gramStart"/>
            <w:r w:rsidRPr="00F930C6">
              <w:t>Чувашской</w:t>
            </w:r>
            <w:proofErr w:type="gramEnd"/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Республике, СУ СК  России  по  Чувашской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Республике об итогах принятия  в  рамках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своих полномочий безотлагательных мер по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пресечению  проявлений  </w:t>
            </w:r>
            <w:proofErr w:type="gramStart"/>
            <w:r w:rsidRPr="00F930C6">
              <w:t>религиозного</w:t>
            </w:r>
            <w:proofErr w:type="gramEnd"/>
            <w:r w:rsidRPr="00F930C6">
              <w:t xml:space="preserve">   и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национального экстремизма, привлечению </w:t>
            </w:r>
            <w:proofErr w:type="gramStart"/>
            <w:r w:rsidRPr="00F930C6">
              <w:t>к</w:t>
            </w:r>
            <w:proofErr w:type="gramEnd"/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ответственности    виновных    лиц     </w:t>
            </w:r>
            <w:proofErr w:type="gramStart"/>
            <w:r w:rsidRPr="00F930C6">
              <w:t>в</w:t>
            </w:r>
            <w:proofErr w:type="gramEnd"/>
          </w:p>
          <w:p w:rsidR="00F930C6" w:rsidRPr="00F930C6" w:rsidRDefault="00F930C6">
            <w:pPr>
              <w:pStyle w:val="ConsPlusNonformat"/>
              <w:jc w:val="both"/>
            </w:pPr>
            <w:proofErr w:type="gramStart"/>
            <w:r w:rsidRPr="00F930C6">
              <w:t>соответствии</w:t>
            </w:r>
            <w:proofErr w:type="gramEnd"/>
            <w:r w:rsidRPr="00F930C6">
              <w:t xml:space="preserve">     с     законодательством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Российской Федерации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>ежеквартально</w:t>
            </w:r>
          </w:p>
        </w:tc>
        <w:tc>
          <w:tcPr>
            <w:tcW w:w="192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Минкультуры 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Чувашии       </w:t>
            </w:r>
          </w:p>
        </w:tc>
      </w:tr>
      <w:tr w:rsidR="00F930C6" w:rsidRPr="00F930C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9.</w:t>
            </w:r>
          </w:p>
        </w:tc>
        <w:tc>
          <w:tcPr>
            <w:tcW w:w="504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>Направление запроса в Управление Минюста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России по Чувашской Республике об итогах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осуществления </w:t>
            </w:r>
            <w:proofErr w:type="gramStart"/>
            <w:r w:rsidRPr="00F930C6">
              <w:t>контроля за</w:t>
            </w:r>
            <w:proofErr w:type="gramEnd"/>
            <w:r w:rsidRPr="00F930C6">
              <w:t xml:space="preserve">  соответствием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деятельности  общественных  объединений,</w:t>
            </w:r>
          </w:p>
          <w:p w:rsidR="00F930C6" w:rsidRPr="00F930C6" w:rsidRDefault="00F930C6">
            <w:pPr>
              <w:pStyle w:val="ConsPlusNonformat"/>
              <w:jc w:val="both"/>
            </w:pPr>
            <w:proofErr w:type="gramStart"/>
            <w:r w:rsidRPr="00F930C6">
              <w:t>зарегистрированных</w:t>
            </w:r>
            <w:proofErr w:type="gramEnd"/>
            <w:r w:rsidRPr="00F930C6">
              <w:t xml:space="preserve">     на     территории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Чувашской Республики, их уставным целям,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а   также   </w:t>
            </w:r>
            <w:proofErr w:type="gramStart"/>
            <w:r w:rsidRPr="00F930C6">
              <w:t>контроля   за</w:t>
            </w:r>
            <w:proofErr w:type="gramEnd"/>
            <w:r w:rsidRPr="00F930C6">
              <w:t xml:space="preserve">    соблюдением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религиозными              организациями,</w:t>
            </w:r>
          </w:p>
          <w:p w:rsidR="00F930C6" w:rsidRPr="00F930C6" w:rsidRDefault="00F930C6">
            <w:pPr>
              <w:pStyle w:val="ConsPlusNonformat"/>
              <w:jc w:val="both"/>
            </w:pPr>
            <w:proofErr w:type="gramStart"/>
            <w:r w:rsidRPr="00F930C6">
              <w:lastRenderedPageBreak/>
              <w:t>зарегистрированными</w:t>
            </w:r>
            <w:proofErr w:type="gramEnd"/>
            <w:r w:rsidRPr="00F930C6">
              <w:t xml:space="preserve">    на     территории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Чувашской Республики, своих уставов     </w:t>
            </w:r>
          </w:p>
        </w:tc>
        <w:tc>
          <w:tcPr>
            <w:tcW w:w="180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lastRenderedPageBreak/>
              <w:t>ежеквартально</w:t>
            </w:r>
          </w:p>
        </w:tc>
        <w:tc>
          <w:tcPr>
            <w:tcW w:w="192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bookmarkStart w:id="4" w:name="P102"/>
            <w:bookmarkEnd w:id="4"/>
            <w:r w:rsidRPr="00F930C6">
              <w:t xml:space="preserve">Минкультуры 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Чувашии       </w:t>
            </w:r>
          </w:p>
        </w:tc>
      </w:tr>
      <w:tr w:rsidR="00F930C6" w:rsidRPr="00F930C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lastRenderedPageBreak/>
              <w:t>10.</w:t>
            </w:r>
          </w:p>
        </w:tc>
        <w:tc>
          <w:tcPr>
            <w:tcW w:w="504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>Организация   обучающих   семинаров    и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мероприятий   по   методике   проведения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мониторинга      и       </w:t>
            </w:r>
            <w:proofErr w:type="gramStart"/>
            <w:r w:rsidRPr="00F930C6">
              <w:t>социологических</w:t>
            </w:r>
            <w:proofErr w:type="gramEnd"/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исследований   по   изучению   состояния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межнациональных  и   межконфессиональных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отношений   на   территории    Чувашской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Республики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 ежегодно   </w:t>
            </w:r>
          </w:p>
        </w:tc>
        <w:tc>
          <w:tcPr>
            <w:tcW w:w="192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>Минобразования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Чувашии,    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Минкультуры 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Чувашии       </w:t>
            </w:r>
          </w:p>
        </w:tc>
      </w:tr>
      <w:tr w:rsidR="00F930C6" w:rsidRPr="00F930C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>11.</w:t>
            </w:r>
          </w:p>
        </w:tc>
        <w:tc>
          <w:tcPr>
            <w:tcW w:w="504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>Рассмотрение на  заседаниях  советов  по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делам  национальностей  и   советов   по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взаимодействию      с       </w:t>
            </w:r>
            <w:proofErr w:type="gramStart"/>
            <w:r w:rsidRPr="00F930C6">
              <w:t>религиозными</w:t>
            </w:r>
            <w:proofErr w:type="gramEnd"/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объединениями     итогов      проведения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мониторинга      и       </w:t>
            </w:r>
            <w:proofErr w:type="gramStart"/>
            <w:r w:rsidRPr="00F930C6">
              <w:t>социологических</w:t>
            </w:r>
            <w:proofErr w:type="gramEnd"/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исследований   по   изучению   состояния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межнациональных  и   межконфессиональных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отношений   на   территории    Чувашской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Республики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периодически </w:t>
            </w:r>
          </w:p>
        </w:tc>
        <w:tc>
          <w:tcPr>
            <w:tcW w:w="192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Минкультуры 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Чувашии,    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администрации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муниципальных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районов и   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городских   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округов </w:t>
            </w:r>
            <w:hyperlink w:anchor="P157" w:history="1">
              <w:r w:rsidRPr="00F930C6">
                <w:t>&lt;*&gt;</w:t>
              </w:r>
            </w:hyperlink>
          </w:p>
        </w:tc>
      </w:tr>
      <w:tr w:rsidR="00F930C6" w:rsidRPr="00F930C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>12.</w:t>
            </w:r>
          </w:p>
        </w:tc>
        <w:tc>
          <w:tcPr>
            <w:tcW w:w="504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Подготовка   </w:t>
            </w:r>
            <w:proofErr w:type="gramStart"/>
            <w:r w:rsidRPr="00F930C6">
              <w:t>информационно-аналитических</w:t>
            </w:r>
            <w:proofErr w:type="gramEnd"/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справок,    проведение     анализа     и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прогнозирования                состояния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межнациональных  и   межконфессиональных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отношений   на   территории    Чувашской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Республики, разработка  предложений  </w:t>
            </w:r>
            <w:proofErr w:type="gramStart"/>
            <w:r w:rsidRPr="00F930C6">
              <w:t>для</w:t>
            </w:r>
            <w:proofErr w:type="gramEnd"/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принятия  мер  по  устранению  причин  и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обстоятельств,            способствующих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проявлениям </w:t>
            </w:r>
            <w:proofErr w:type="gramStart"/>
            <w:r w:rsidRPr="00F930C6">
              <w:t>религиозного</w:t>
            </w:r>
            <w:proofErr w:type="gramEnd"/>
            <w:r w:rsidRPr="00F930C6">
              <w:t xml:space="preserve"> и национального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экстремизма,  на  основании  информаций,</w:t>
            </w:r>
          </w:p>
          <w:p w:rsidR="00F930C6" w:rsidRPr="00F930C6" w:rsidRDefault="00F930C6">
            <w:pPr>
              <w:pStyle w:val="ConsPlusNonformat"/>
              <w:jc w:val="both"/>
            </w:pPr>
            <w:proofErr w:type="gramStart"/>
            <w:r w:rsidRPr="00F930C6">
              <w:t>представленных</w:t>
            </w:r>
            <w:proofErr w:type="gramEnd"/>
            <w:r w:rsidRPr="00F930C6">
              <w:t xml:space="preserve"> согласно </w:t>
            </w:r>
            <w:hyperlink w:anchor="P45" w:history="1">
              <w:r w:rsidRPr="00F930C6">
                <w:t>пунктам 2</w:t>
              </w:r>
            </w:hyperlink>
            <w:r w:rsidRPr="00F930C6">
              <w:t xml:space="preserve">, </w:t>
            </w:r>
            <w:hyperlink w:anchor="P60" w:history="1">
              <w:r w:rsidRPr="00F930C6">
                <w:t>4</w:t>
              </w:r>
            </w:hyperlink>
            <w:r w:rsidRPr="00F930C6">
              <w:t xml:space="preserve">,  </w:t>
            </w:r>
            <w:hyperlink w:anchor="P76" w:history="1">
              <w:r w:rsidRPr="00F930C6">
                <w:t>6</w:t>
              </w:r>
            </w:hyperlink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- </w:t>
            </w:r>
            <w:hyperlink w:anchor="P102" w:history="1">
              <w:r w:rsidRPr="00F930C6">
                <w:t>9</w:t>
              </w:r>
            </w:hyperlink>
            <w:r w:rsidRPr="00F930C6">
              <w:t xml:space="preserve"> настоящего Плана мероприятий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>ежеквартально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к 10 числу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  месяца, 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следующего </w:t>
            </w:r>
            <w:proofErr w:type="gramStart"/>
            <w:r w:rsidRPr="00F930C6">
              <w:t>за</w:t>
            </w:r>
            <w:proofErr w:type="gramEnd"/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 отчетным 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 кварталом  </w:t>
            </w:r>
          </w:p>
        </w:tc>
        <w:tc>
          <w:tcPr>
            <w:tcW w:w="192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Минкультуры 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Чувашии       </w:t>
            </w:r>
          </w:p>
        </w:tc>
      </w:tr>
      <w:tr w:rsidR="00F930C6" w:rsidRPr="00F930C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>13.</w:t>
            </w:r>
          </w:p>
        </w:tc>
        <w:tc>
          <w:tcPr>
            <w:tcW w:w="504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>Представление  в   Администрацию   Главы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Чувашской   Республики    информационно-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аналитических   справок   о    состоянии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межнациональных  и   межконфессиональных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отношений   на   территории    Чувашской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Республики и  предложений  для  принятия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мер    по    устранению     причин     и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>обстоятельств,            способствующих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проявлениям </w:t>
            </w:r>
            <w:proofErr w:type="gramStart"/>
            <w:r w:rsidRPr="00F930C6">
              <w:t>религиозного</w:t>
            </w:r>
            <w:proofErr w:type="gramEnd"/>
            <w:r w:rsidRPr="00F930C6">
              <w:t xml:space="preserve"> и национального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экстремизма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>ежеквартально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к 15 числу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  месяца, 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следующего </w:t>
            </w:r>
            <w:proofErr w:type="gramStart"/>
            <w:r w:rsidRPr="00F930C6">
              <w:t>за</w:t>
            </w:r>
            <w:proofErr w:type="gramEnd"/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 отчетным 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  кварталом  </w:t>
            </w:r>
          </w:p>
        </w:tc>
        <w:tc>
          <w:tcPr>
            <w:tcW w:w="1920" w:type="dxa"/>
            <w:tcBorders>
              <w:top w:val="nil"/>
            </w:tcBorders>
          </w:tcPr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Минкультуры   </w:t>
            </w:r>
          </w:p>
          <w:p w:rsidR="00F930C6" w:rsidRPr="00F930C6" w:rsidRDefault="00F930C6">
            <w:pPr>
              <w:pStyle w:val="ConsPlusNonformat"/>
              <w:jc w:val="both"/>
            </w:pPr>
            <w:r w:rsidRPr="00F930C6">
              <w:t xml:space="preserve">Чувашии       </w:t>
            </w:r>
          </w:p>
        </w:tc>
      </w:tr>
    </w:tbl>
    <w:p w:rsidR="00F930C6" w:rsidRPr="00F930C6" w:rsidRDefault="00F930C6">
      <w:pPr>
        <w:pStyle w:val="ConsPlusNormal"/>
        <w:ind w:firstLine="540"/>
        <w:jc w:val="both"/>
      </w:pPr>
    </w:p>
    <w:p w:rsidR="00F930C6" w:rsidRPr="00F930C6" w:rsidRDefault="00F930C6">
      <w:pPr>
        <w:pStyle w:val="ConsPlusNormal"/>
        <w:ind w:firstLine="540"/>
        <w:jc w:val="both"/>
      </w:pPr>
      <w:r w:rsidRPr="00F930C6">
        <w:t>--------------------------------</w:t>
      </w:r>
    </w:p>
    <w:p w:rsidR="00F930C6" w:rsidRPr="00F930C6" w:rsidRDefault="00F930C6">
      <w:pPr>
        <w:pStyle w:val="ConsPlusNormal"/>
        <w:ind w:firstLine="540"/>
        <w:jc w:val="both"/>
      </w:pPr>
      <w:bookmarkStart w:id="5" w:name="P157"/>
      <w:bookmarkEnd w:id="5"/>
      <w:r w:rsidRPr="00F930C6">
        <w:t>&lt;*&gt; Мероприятия, предусмотренные Планом, реализуются по согласованию с исполнителем.</w:t>
      </w:r>
    </w:p>
    <w:p w:rsidR="00F930C6" w:rsidRPr="00F930C6" w:rsidRDefault="00F930C6">
      <w:pPr>
        <w:pStyle w:val="ConsPlusNormal"/>
        <w:jc w:val="center"/>
      </w:pPr>
    </w:p>
    <w:p w:rsidR="00F930C6" w:rsidRPr="00F930C6" w:rsidRDefault="00F930C6">
      <w:pPr>
        <w:pStyle w:val="ConsPlusNormal"/>
        <w:jc w:val="center"/>
      </w:pPr>
    </w:p>
    <w:p w:rsidR="00F930C6" w:rsidRPr="00F930C6" w:rsidRDefault="00F930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FEE" w:rsidRPr="00F930C6" w:rsidRDefault="00B21FEE"/>
    <w:sectPr w:rsidR="00B21FEE" w:rsidRPr="00F930C6" w:rsidSect="006E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30C6"/>
    <w:rsid w:val="00B21FEE"/>
    <w:rsid w:val="00F9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atk2</dc:creator>
  <cp:lastModifiedBy>atk2</cp:lastModifiedBy>
  <cp:revision>1</cp:revision>
  <dcterms:created xsi:type="dcterms:W3CDTF">2016-06-30T13:09:00Z</dcterms:created>
  <dcterms:modified xsi:type="dcterms:W3CDTF">2016-06-30T13:11:00Z</dcterms:modified>
</cp:coreProperties>
</file>